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99" w:rsidRPr="008F00C2" w:rsidRDefault="00B37399" w:rsidP="00B37399">
      <w:pPr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B37399" w:rsidRPr="008F00C2" w:rsidRDefault="00B37399" w:rsidP="00B37399">
      <w:pPr>
        <w:rPr>
          <w:rFonts w:asciiTheme="minorHAnsi" w:hAnsiTheme="minorHAnsi" w:cstheme="minorHAnsi"/>
          <w:sz w:val="20"/>
          <w:szCs w:val="20"/>
        </w:rPr>
      </w:pPr>
      <w:r w:rsidRPr="008F00C2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Задание:</w:t>
      </w:r>
      <w:r w:rsidRPr="008F00C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попробуйте сделать сравнительное упражнение на элементы журналистики мира. Проанализируйте две новости и решите, какая из них не соответствует модели миротворческой журналистики? Почему? Составьте перечень вопросов, который вы себе задали, чтобы понять это.</w:t>
      </w:r>
    </w:p>
    <w:tbl>
      <w:tblPr>
        <w:tblpPr w:leftFromText="180" w:rightFromText="180" w:vertAnchor="page" w:horzAnchor="margin" w:tblpX="-275" w:tblpY="2934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6151"/>
      </w:tblGrid>
      <w:tr w:rsidR="00B37399" w:rsidRPr="008F00C2" w:rsidTr="00B37399">
        <w:tc>
          <w:tcPr>
            <w:tcW w:w="4919" w:type="dxa"/>
            <w:shd w:val="clear" w:color="auto" w:fill="auto"/>
          </w:tcPr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00C2">
              <w:rPr>
                <w:rFonts w:asciiTheme="minorHAnsi" w:hAnsiTheme="minorHAnsi" w:cstheme="minorHAnsi"/>
                <w:b/>
                <w:sz w:val="20"/>
                <w:szCs w:val="20"/>
              </w:rPr>
              <w:t>Йохо</w:t>
            </w:r>
            <w:proofErr w:type="spellEnd"/>
            <w:r w:rsidRPr="008F0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Сити</w:t>
            </w: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 –Премьер-министр </w:t>
            </w:r>
            <w:proofErr w:type="spellStart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Йохо</w:t>
            </w:r>
            <w:proofErr w:type="spellEnd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 осу</w:t>
            </w:r>
            <w:bookmarkStart w:id="0" w:name="_GoBack"/>
            <w:bookmarkEnd w:id="0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дил взрыв бомбы террористами из АТУ</w:t>
            </w:r>
            <w:r w:rsidRPr="008F00C2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, произошедший вчера вечером, в результате чего погибло десять туристов. 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Премьер-министр сказал, что он создал спецотряд армии, чтобы разыскать виновных в этой бойне.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Полиция сообщает, что, взрыв произошел, когда террористы из группировки АТУ принесли огромную бомбу в офис на городской площади. По словам капитана полиции Джо </w:t>
            </w:r>
            <w:proofErr w:type="spellStart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Блоу</w:t>
            </w:r>
            <w:proofErr w:type="spellEnd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, бомба была, вероятно в их чемодане. 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Представитель террористической группировки АТУ рано утром выступил с заявлением, отрицая свою причастность к этой трагедии. Но источники в правительстве говорят, что вчера на площади города очевидцы видели лидера АТУ. Не исключено, что он координировал этот теракт.</w:t>
            </w:r>
            <w:r w:rsidRPr="008F00C2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/>
            </w: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0C2">
              <w:rPr>
                <w:rFonts w:asciiTheme="minorHAnsi" w:hAnsiTheme="minorHAnsi" w:cstheme="minorHAnsi"/>
                <w:i/>
                <w:sz w:val="20"/>
                <w:szCs w:val="20"/>
              </w:rPr>
              <w:t>АТУ неформальная группа, которое называет себя «сепаратистским движением»</w:t>
            </w:r>
          </w:p>
        </w:tc>
        <w:tc>
          <w:tcPr>
            <w:tcW w:w="6151" w:type="dxa"/>
            <w:shd w:val="clear" w:color="auto" w:fill="auto"/>
          </w:tcPr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Pr="008F00C2">
              <w:rPr>
                <w:rFonts w:asciiTheme="minorHAnsi" w:hAnsiTheme="minorHAnsi" w:cstheme="minorHAnsi"/>
                <w:b/>
                <w:sz w:val="20"/>
                <w:szCs w:val="20"/>
              </w:rPr>
              <w:t>Стандартный подход (пояснение)</w:t>
            </w: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1.Новость содержит обвинения без доказательств, что показывает принятие журналистом стороны премьер-министра. В новости говорится, что нападавшие были террористами АТУ. Откуда он знает, что </w:t>
            </w:r>
            <w:proofErr w:type="gramStart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они  террористы</w:t>
            </w:r>
            <w:proofErr w:type="gramEnd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2.Здесь используется эмоциональный язык и лексика ненависти: бойня, террористы.</w:t>
            </w: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7399" w:rsidRPr="008F00C2" w:rsidRDefault="00B37399" w:rsidP="00B37399">
            <w:pPr>
              <w:shd w:val="clear" w:color="auto" w:fill="F5F5F5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3.Новость сообщает о предположении капитана полиции без приведения доказательств. Кроме того, есть еще одно предположение, что какие-то неназванные правительственные источники, говорят, что другие неназванные люди видели лидера АТУ на площади и обвиняют его. Однако доказательств этого не приводится.</w:t>
            </w:r>
          </w:p>
        </w:tc>
      </w:tr>
      <w:tr w:rsidR="00B37399" w:rsidRPr="008F00C2" w:rsidTr="00B37399">
        <w:tc>
          <w:tcPr>
            <w:tcW w:w="4919" w:type="dxa"/>
            <w:shd w:val="clear" w:color="auto" w:fill="auto"/>
          </w:tcPr>
          <w:p w:rsidR="00B37399" w:rsidRPr="008F00C2" w:rsidRDefault="00B37399" w:rsidP="00B37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00C2">
              <w:rPr>
                <w:rFonts w:asciiTheme="minorHAnsi" w:hAnsiTheme="minorHAnsi" w:cstheme="minorHAnsi"/>
                <w:b/>
                <w:sz w:val="20"/>
                <w:szCs w:val="20"/>
              </w:rPr>
              <w:t>Йохо</w:t>
            </w:r>
            <w:proofErr w:type="spellEnd"/>
            <w:r w:rsidRPr="008F0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Сити</w:t>
            </w: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 - Загадочный взрыв, в результате которого погибло 10 туристов, был делом рук сепаратистского движения АТУ, заявил вчера премьер-министр </w:t>
            </w:r>
            <w:proofErr w:type="spellStart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Йохо</w:t>
            </w:r>
            <w:proofErr w:type="spellEnd"/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Полиция до сих пор находится на разрушенной городской площади, где произошел взрыв в то время как туристы выходили из автобуса. 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Премьер-министр обвинил во взрыве самопровозглашённую сепаратистскую организацию АТУ, которая противостоит правительственным силам в сельских районах и требует выборов республиканского правительства.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В телефонном интервью, Сэм Грин, лидер АТУ, отрицал какие-либо связи со взрывом, и назвал это трагедией. Погибшие туристы, прибыли на автобусе из соседней страны Буту, где идет гражданская война.</w:t>
            </w:r>
          </w:p>
        </w:tc>
        <w:tc>
          <w:tcPr>
            <w:tcW w:w="6151" w:type="dxa"/>
            <w:shd w:val="clear" w:color="auto" w:fill="auto"/>
          </w:tcPr>
          <w:p w:rsidR="00B37399" w:rsidRPr="008F00C2" w:rsidRDefault="00B37399" w:rsidP="00B37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8F00C2">
              <w:rPr>
                <w:rFonts w:asciiTheme="minorHAnsi" w:hAnsiTheme="minorHAnsi" w:cstheme="minorHAnsi"/>
                <w:b/>
                <w:sz w:val="20"/>
                <w:szCs w:val="20"/>
              </w:rPr>
              <w:t>Миротворческий подход (пояснение)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Новость сообщает только то, что известно. Бомба — это загадка. Слова используются осторожно. И указано, что премьер-министр обвиняет данную группировку.  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Группировка АТУ называется «сепаратистской» по названию, которое используют сами представители АТУ.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В новости не используется язык вражды и такие эмоциональные слова как «бойня». Не сообщается о полицейских спекуляциях и заявлениях, в которых не указаны имена свидетелей.</w:t>
            </w:r>
          </w:p>
          <w:p w:rsidR="00B37399" w:rsidRPr="008F00C2" w:rsidRDefault="00B37399" w:rsidP="00B37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Показаны </w:t>
            </w:r>
            <w:r w:rsidRPr="008F0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невидимые стороны и </w:t>
            </w: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предоставлено аудитории больше возможностей для объяснений. Например, таких, как бомба, возможно, была в туристическом автобусе, прибывшим из другой страны, находящейся в конфликте.</w:t>
            </w:r>
          </w:p>
        </w:tc>
      </w:tr>
    </w:tbl>
    <w:p w:rsidR="0002606D" w:rsidRPr="008F00C2" w:rsidRDefault="0002606D" w:rsidP="00B37399">
      <w:pPr>
        <w:rPr>
          <w:rFonts w:asciiTheme="minorHAnsi" w:hAnsiTheme="minorHAnsi" w:cstheme="minorHAnsi"/>
          <w:sz w:val="20"/>
          <w:szCs w:val="20"/>
        </w:rPr>
      </w:pPr>
    </w:p>
    <w:p w:rsidR="00B37399" w:rsidRPr="008F00C2" w:rsidRDefault="00B37399" w:rsidP="00B37399">
      <w:pPr>
        <w:rPr>
          <w:rFonts w:asciiTheme="minorHAnsi" w:hAnsiTheme="minorHAnsi" w:cstheme="minorHAnsi"/>
          <w:sz w:val="20"/>
          <w:szCs w:val="20"/>
        </w:rPr>
      </w:pPr>
      <w:r w:rsidRPr="008F00C2">
        <w:rPr>
          <w:rFonts w:asciiTheme="minorHAnsi" w:hAnsiTheme="minorHAnsi" w:cstheme="minorHAnsi"/>
          <w:sz w:val="20"/>
          <w:szCs w:val="20"/>
        </w:rPr>
        <w:t xml:space="preserve">Получилось? А закрепить наш урок вам поможет чек-лист для оценки какого-то вашего почти готового материала с использованием инструментов журналистики мира. Постарайтесь отнестись к этому заданию внимательно. Ваши внутренние убеждения и критическое мышление здесь очень понадобятся, </w:t>
      </w:r>
      <w:proofErr w:type="gramStart"/>
      <w:r w:rsidRPr="008F00C2">
        <w:rPr>
          <w:rFonts w:asciiTheme="minorHAnsi" w:hAnsiTheme="minorHAnsi" w:cstheme="minorHAnsi"/>
          <w:sz w:val="20"/>
          <w:szCs w:val="20"/>
        </w:rPr>
        <w:t>Итак</w:t>
      </w:r>
      <w:proofErr w:type="gramEnd"/>
      <w:r w:rsidRPr="008F00C2">
        <w:rPr>
          <w:rFonts w:asciiTheme="minorHAnsi" w:hAnsiTheme="minorHAnsi" w:cstheme="minorHAnsi"/>
          <w:sz w:val="20"/>
          <w:szCs w:val="20"/>
        </w:rPr>
        <w:t>, приступайте!</w:t>
      </w:r>
    </w:p>
    <w:p w:rsidR="00B37399" w:rsidRPr="008F00C2" w:rsidRDefault="00B37399" w:rsidP="00B37399">
      <w:pPr>
        <w:rPr>
          <w:rFonts w:asciiTheme="minorHAnsi" w:hAnsiTheme="minorHAnsi" w:cstheme="minorHAnsi"/>
          <w:i/>
          <w:sz w:val="20"/>
          <w:szCs w:val="20"/>
        </w:rPr>
      </w:pPr>
      <w:r w:rsidRPr="008F00C2">
        <w:rPr>
          <w:rFonts w:asciiTheme="minorHAnsi" w:hAnsiTheme="minorHAnsi" w:cstheme="minorHAnsi"/>
          <w:bCs/>
          <w:i/>
          <w:sz w:val="20"/>
          <w:szCs w:val="20"/>
        </w:rPr>
        <w:t>Чек-лист для проверки инструментов миротворческой журналистики в вашем материале.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752"/>
        <w:gridCol w:w="1260"/>
        <w:gridCol w:w="1080"/>
        <w:gridCol w:w="2070"/>
        <w:gridCol w:w="1980"/>
      </w:tblGrid>
      <w:tr w:rsidR="008F00C2" w:rsidRPr="008F00C2" w:rsidTr="008F00C2">
        <w:tc>
          <w:tcPr>
            <w:tcW w:w="383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52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Действительно ли вы хорошо знаете причину этого конфликта?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07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Почему(пояснить)</w:t>
            </w:r>
          </w:p>
        </w:tc>
        <w:tc>
          <w:tcPr>
            <w:tcW w:w="1980" w:type="dxa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Что добавить?</w:t>
            </w:r>
          </w:p>
        </w:tc>
      </w:tr>
      <w:tr w:rsidR="008F00C2" w:rsidRPr="008F00C2" w:rsidTr="008F00C2">
        <w:tc>
          <w:tcPr>
            <w:tcW w:w="383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52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Имеются ли в вашем материале голоса представителей всех сторон конфликта или вы освещаете, в основном, позицию правительства или той этнической, религиозной, гендерной или социальной группы, к которой вы принадлежите?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Да(сколько)</w:t>
            </w:r>
          </w:p>
        </w:tc>
        <w:tc>
          <w:tcPr>
            <w:tcW w:w="108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07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Почему (пояснить, разобрать)</w:t>
            </w:r>
          </w:p>
        </w:tc>
        <w:tc>
          <w:tcPr>
            <w:tcW w:w="1980" w:type="dxa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Что добавить?</w:t>
            </w:r>
          </w:p>
        </w:tc>
      </w:tr>
      <w:tr w:rsidR="008F00C2" w:rsidRPr="008F00C2" w:rsidTr="008F00C2">
        <w:tc>
          <w:tcPr>
            <w:tcW w:w="383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52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Действительно ли во всех случаях надо упоминать групповую принадлежность тех, кто критикует (обвиняет) или критикуется (обвиняется)?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07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Почему</w:t>
            </w:r>
          </w:p>
        </w:tc>
        <w:tc>
          <w:tcPr>
            <w:tcW w:w="1980" w:type="dxa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Что убрать? Что добавить?</w:t>
            </w:r>
          </w:p>
        </w:tc>
      </w:tr>
      <w:tr w:rsidR="008F00C2" w:rsidRPr="008F00C2" w:rsidTr="008F00C2">
        <w:tc>
          <w:tcPr>
            <w:tcW w:w="383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752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Обеспечено ли право на ответ критикуемой (обвиняемой) стороны?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07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Почему</w:t>
            </w:r>
          </w:p>
        </w:tc>
        <w:tc>
          <w:tcPr>
            <w:tcW w:w="1980" w:type="dxa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Что добавить?</w:t>
            </w:r>
          </w:p>
        </w:tc>
      </w:tr>
      <w:tr w:rsidR="008F00C2" w:rsidRPr="008F00C2" w:rsidTr="008F00C2">
        <w:tc>
          <w:tcPr>
            <w:tcW w:w="383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752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 xml:space="preserve">Исследовали ли вы значение всех других факторов, если вы в своем репортаже называете главной причиной правонарушения напряженные отношения между описываемой группой? </w:t>
            </w:r>
          </w:p>
        </w:tc>
        <w:tc>
          <w:tcPr>
            <w:tcW w:w="126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07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Почему</w:t>
            </w:r>
          </w:p>
        </w:tc>
        <w:tc>
          <w:tcPr>
            <w:tcW w:w="1980" w:type="dxa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Что добавить?</w:t>
            </w:r>
          </w:p>
        </w:tc>
      </w:tr>
      <w:tr w:rsidR="008F00C2" w:rsidRPr="008F00C2" w:rsidTr="008F00C2">
        <w:tc>
          <w:tcPr>
            <w:tcW w:w="383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752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00C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Применяется ли в вашем материале 4 принцип журналистики мира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00C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«Ориентация на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00C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Решение» и формула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Мир = ненасилие + творчество?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07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Почему</w:t>
            </w:r>
          </w:p>
        </w:tc>
        <w:tc>
          <w:tcPr>
            <w:tcW w:w="1980" w:type="dxa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Что добавить?</w:t>
            </w:r>
          </w:p>
        </w:tc>
      </w:tr>
      <w:tr w:rsidR="008F00C2" w:rsidRPr="008F00C2" w:rsidTr="008F00C2">
        <w:tc>
          <w:tcPr>
            <w:tcW w:w="383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752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Не просочились ли в ваш репортаж достаточно распространенные в СМИ стереотипы и клише по отношению к группам?</w:t>
            </w:r>
          </w:p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070" w:type="dxa"/>
            <w:shd w:val="clear" w:color="auto" w:fill="auto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Что убрать?</w:t>
            </w:r>
          </w:p>
        </w:tc>
        <w:tc>
          <w:tcPr>
            <w:tcW w:w="1980" w:type="dxa"/>
          </w:tcPr>
          <w:p w:rsidR="00B37399" w:rsidRPr="008F00C2" w:rsidRDefault="00B37399" w:rsidP="00FC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0C2">
              <w:rPr>
                <w:rFonts w:asciiTheme="minorHAnsi" w:hAnsiTheme="minorHAnsi" w:cstheme="minorHAnsi"/>
                <w:sz w:val="20"/>
                <w:szCs w:val="20"/>
              </w:rPr>
              <w:t>Что перефразировать?</w:t>
            </w:r>
          </w:p>
        </w:tc>
      </w:tr>
    </w:tbl>
    <w:p w:rsidR="00B37399" w:rsidRPr="008F00C2" w:rsidRDefault="00B37399" w:rsidP="00B37399">
      <w:pPr>
        <w:rPr>
          <w:rFonts w:asciiTheme="minorHAnsi" w:hAnsiTheme="minorHAnsi" w:cstheme="minorHAnsi"/>
          <w:sz w:val="20"/>
          <w:szCs w:val="20"/>
        </w:rPr>
      </w:pPr>
    </w:p>
    <w:p w:rsidR="00B37399" w:rsidRPr="008F00C2" w:rsidRDefault="00B37399" w:rsidP="00B37399">
      <w:pPr>
        <w:rPr>
          <w:rFonts w:asciiTheme="minorHAnsi" w:hAnsiTheme="minorHAnsi" w:cstheme="minorHAnsi"/>
          <w:sz w:val="20"/>
          <w:szCs w:val="20"/>
        </w:rPr>
      </w:pPr>
      <w:r w:rsidRPr="008F00C2">
        <w:rPr>
          <w:rFonts w:asciiTheme="minorHAnsi" w:hAnsiTheme="minorHAnsi" w:cstheme="minorHAnsi"/>
          <w:sz w:val="20"/>
          <w:szCs w:val="20"/>
        </w:rPr>
        <w:t>Заполнили таблицу? Теперь вам легко проанализировать свой материал, сделать выводы и исправить ошибки.</w:t>
      </w:r>
    </w:p>
    <w:p w:rsidR="00B37399" w:rsidRPr="008F00C2" w:rsidRDefault="00B37399" w:rsidP="00B37399">
      <w:pPr>
        <w:rPr>
          <w:rFonts w:asciiTheme="minorHAnsi" w:hAnsiTheme="minorHAnsi" w:cstheme="minorHAnsi"/>
          <w:sz w:val="20"/>
          <w:szCs w:val="20"/>
        </w:rPr>
      </w:pPr>
    </w:p>
    <w:p w:rsidR="00B37399" w:rsidRPr="008F00C2" w:rsidRDefault="00B37399" w:rsidP="00B37399">
      <w:pPr>
        <w:rPr>
          <w:rFonts w:asciiTheme="minorHAnsi" w:hAnsiTheme="minorHAnsi" w:cstheme="minorHAnsi"/>
          <w:sz w:val="20"/>
          <w:szCs w:val="20"/>
        </w:rPr>
      </w:pPr>
    </w:p>
    <w:p w:rsidR="00B37399" w:rsidRPr="008F00C2" w:rsidRDefault="00B37399">
      <w:pPr>
        <w:rPr>
          <w:rFonts w:asciiTheme="minorHAnsi" w:hAnsiTheme="minorHAnsi" w:cstheme="minorHAnsi"/>
          <w:sz w:val="20"/>
          <w:szCs w:val="20"/>
        </w:rPr>
      </w:pPr>
    </w:p>
    <w:sectPr w:rsidR="00B37399" w:rsidRPr="008F00C2" w:rsidSect="00B37399">
      <w:headerReference w:type="default" r:id="rId6"/>
      <w:pgSz w:w="11906" w:h="16838"/>
      <w:pgMar w:top="1170" w:right="656" w:bottom="144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C4" w:rsidRDefault="00FE70C4" w:rsidP="00B37399">
      <w:pPr>
        <w:spacing w:after="0" w:line="240" w:lineRule="auto"/>
      </w:pPr>
      <w:r>
        <w:separator/>
      </w:r>
    </w:p>
  </w:endnote>
  <w:endnote w:type="continuationSeparator" w:id="0">
    <w:p w:rsidR="00FE70C4" w:rsidRDefault="00FE70C4" w:rsidP="00B3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C4" w:rsidRDefault="00FE70C4" w:rsidP="00B37399">
      <w:pPr>
        <w:spacing w:after="0" w:line="240" w:lineRule="auto"/>
      </w:pPr>
      <w:r>
        <w:separator/>
      </w:r>
    </w:p>
  </w:footnote>
  <w:footnote w:type="continuationSeparator" w:id="0">
    <w:p w:rsidR="00FE70C4" w:rsidRDefault="00FE70C4" w:rsidP="00B37399">
      <w:pPr>
        <w:spacing w:after="0" w:line="240" w:lineRule="auto"/>
      </w:pPr>
      <w:r>
        <w:continuationSeparator/>
      </w:r>
    </w:p>
  </w:footnote>
  <w:footnote w:id="1">
    <w:p w:rsidR="00B37399" w:rsidRDefault="00B37399" w:rsidP="00B3739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99" w:rsidRPr="00B37399" w:rsidRDefault="00B37399" w:rsidP="00B37399">
    <w:pPr>
      <w:pStyle w:val="Header"/>
      <w:jc w:val="center"/>
      <w:rPr>
        <w:lang w:val="en-US"/>
      </w:rPr>
    </w:pPr>
    <w:r w:rsidRPr="00B37399">
      <w:rPr>
        <w:noProof/>
        <w:lang w:eastAsia="ru-RU"/>
      </w:rPr>
      <w:drawing>
        <wp:inline distT="0" distB="0" distL="0" distR="0" wp14:anchorId="45278429" wp14:editId="1805FD27">
          <wp:extent cx="940594" cy="356436"/>
          <wp:effectExtent l="0" t="0" r="0" b="5715"/>
          <wp:docPr id="76" name="Picture 76" descr="C:\Users\User\Desktop\веб-сайт\logo\ca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веб-сайт\logo\cab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06" cy="36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</w:t>
    </w:r>
    <w:r w:rsidRPr="00B37399">
      <w:rPr>
        <w:noProof/>
        <w:lang w:eastAsia="ru-RU"/>
      </w:rPr>
      <w:drawing>
        <wp:inline distT="0" distB="0" distL="0" distR="0" wp14:anchorId="77202259" wp14:editId="26D2B6D5">
          <wp:extent cx="676275" cy="494861"/>
          <wp:effectExtent l="0" t="0" r="0" b="635"/>
          <wp:docPr id="77" name="Picture 77" descr="C:\Users\User\Desktop\IWPR\ВИДЕОУРОКИ\cabar shkola_открытие и закрыт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WPR\ВИДЕОУРОКИ\cabar shkola_открытие и закрытие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</w:t>
    </w:r>
    <w:r w:rsidRPr="00B37399">
      <w:rPr>
        <w:noProof/>
        <w:lang w:eastAsia="ru-RU"/>
      </w:rPr>
      <w:drawing>
        <wp:inline distT="0" distB="0" distL="0" distR="0" wp14:anchorId="6893CE32" wp14:editId="095A3ECA">
          <wp:extent cx="885825" cy="385009"/>
          <wp:effectExtent l="0" t="0" r="0" b="0"/>
          <wp:docPr id="78" name="Picture 78" descr="C:\Users\User\Desktop\веб-сайт\logo\IWP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веб-сайт\logo\IWPR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65" cy="40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A8"/>
    <w:rsid w:val="0002606D"/>
    <w:rsid w:val="008F00C2"/>
    <w:rsid w:val="00B37399"/>
    <w:rsid w:val="00EC05C1"/>
    <w:rsid w:val="00FE70C4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37995"/>
  <w15:chartTrackingRefBased/>
  <w15:docId w15:val="{AE2388C9-CC36-48CC-870A-9E70EC7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7399"/>
  </w:style>
  <w:style w:type="paragraph" w:styleId="Footer">
    <w:name w:val="footer"/>
    <w:basedOn w:val="Normal"/>
    <w:link w:val="FooterChar"/>
    <w:uiPriority w:val="99"/>
    <w:unhideWhenUsed/>
    <w:rsid w:val="00B373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7399"/>
  </w:style>
  <w:style w:type="paragraph" w:styleId="FootnoteText">
    <w:name w:val="footnote text"/>
    <w:basedOn w:val="Normal"/>
    <w:link w:val="FootnoteTextChar"/>
    <w:uiPriority w:val="99"/>
    <w:semiHidden/>
    <w:unhideWhenUsed/>
    <w:rsid w:val="00B37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4023</Characters>
  <Application>Microsoft Office Word</Application>
  <DocSecurity>0</DocSecurity>
  <Lines>33</Lines>
  <Paragraphs>9</Paragraphs>
  <ScaleCrop>false</ScaleCrop>
  <Company>HP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2019-06-08T05:01:00Z</dcterms:created>
  <dcterms:modified xsi:type="dcterms:W3CDTF">2019-06-08T05:07:00Z</dcterms:modified>
</cp:coreProperties>
</file>